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1EE2" w:rsidRDefault="008B1EE2" w:rsidP="004004B1">
      <w:pPr>
        <w:spacing w:after="0" w:line="240" w:lineRule="auto"/>
        <w:ind w:firstLine="567"/>
        <w:jc w:val="both"/>
        <w:rPr>
          <w:rFonts w:ascii="Times New Roman" w:hAnsi="Times New Roman" w:cs="Times New Roman"/>
          <w:b/>
          <w:sz w:val="28"/>
          <w:szCs w:val="28"/>
          <w:lang w:val="kk-KZ"/>
        </w:rPr>
      </w:pPr>
      <w:r>
        <w:rPr>
          <w:rFonts w:ascii="Times New Roman" w:hAnsi="Times New Roman" w:cs="Times New Roman"/>
          <w:b/>
          <w:sz w:val="28"/>
          <w:szCs w:val="28"/>
          <w:lang w:val="kk-KZ"/>
        </w:rPr>
        <w:t>13 дәріс</w:t>
      </w:r>
    </w:p>
    <w:p w:rsidR="00046686" w:rsidRPr="008B1EE2" w:rsidRDefault="008B1EE2" w:rsidP="004004B1">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b/>
          <w:sz w:val="28"/>
          <w:szCs w:val="28"/>
          <w:lang w:val="kk-KZ"/>
        </w:rPr>
        <w:t>Бюджеттік мекеменің қаржылық емес активтері</w:t>
      </w:r>
      <w:r w:rsidR="00046686" w:rsidRPr="008B1EE2">
        <w:rPr>
          <w:rFonts w:ascii="Times New Roman" w:hAnsi="Times New Roman" w:cs="Times New Roman"/>
          <w:b/>
          <w:sz w:val="28"/>
          <w:szCs w:val="28"/>
          <w:lang w:val="kk-KZ"/>
        </w:rPr>
        <w:t>.</w:t>
      </w:r>
    </w:p>
    <w:p w:rsidR="004004B1" w:rsidRPr="008B1EE2" w:rsidRDefault="004004B1" w:rsidP="004004B1">
      <w:pPr>
        <w:spacing w:after="0" w:line="240" w:lineRule="auto"/>
        <w:ind w:firstLine="567"/>
        <w:jc w:val="both"/>
        <w:rPr>
          <w:rFonts w:ascii="Times New Roman" w:hAnsi="Times New Roman" w:cs="Times New Roman"/>
          <w:sz w:val="28"/>
          <w:szCs w:val="28"/>
          <w:lang w:val="kk-KZ"/>
        </w:rPr>
      </w:pP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i/>
          <w:sz w:val="28"/>
          <w:szCs w:val="28"/>
          <w:lang w:val="kk-KZ"/>
        </w:rPr>
        <w:t>Бюджеттік мекеменің қаржылық емес активтері</w:t>
      </w:r>
      <w:r w:rsidRPr="008B1EE2">
        <w:rPr>
          <w:rFonts w:ascii="Times New Roman" w:hAnsi="Times New Roman" w:cs="Times New Roman"/>
          <w:sz w:val="28"/>
          <w:szCs w:val="28"/>
          <w:lang w:val="kk-KZ"/>
        </w:rPr>
        <w:t>-бұл бюджеттік мекеме өз қызметінің жарғылық мақсаттарына қол жеткізу немесе іске асыру үшін басқаратын мүлік.</w:t>
      </w:r>
    </w:p>
    <w:p w:rsidR="004004B1" w:rsidRDefault="008B1EE2" w:rsidP="008B1EE2">
      <w:pPr>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Бюджеттік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ұйымның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активтеріне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әртүрлі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элементтер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кіреді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негізгі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құралдар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ғимараттар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құрылыстар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көлік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құралдары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Жабдықтар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материалдық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бағдарламалық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қамтамасыз</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ету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құқықтары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патенттер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лицензиялар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сондай-ақ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қорлар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материалдар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шикізат</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сатуға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арналған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тауарлар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және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т.б</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Бұл</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ұйымдардың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қызметінде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кіріс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алу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үшін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олардың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негізгі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функциялары</w:t>
      </w:r>
      <w:proofErr w:type="spellEnd"/>
      <w:r w:rsidRPr="008B1EE2">
        <w:rPr>
          <w:rFonts w:ascii="Times New Roman" w:hAnsi="Times New Roman" w:cs="Times New Roman"/>
          <w:sz w:val="28"/>
          <w:szCs w:val="28"/>
        </w:rPr>
        <w:t xml:space="preserve"> мен </w:t>
      </w:r>
      <w:proofErr w:type="spellStart"/>
      <w:r w:rsidRPr="008B1EE2">
        <w:rPr>
          <w:rFonts w:ascii="Times New Roman" w:hAnsi="Times New Roman" w:cs="Times New Roman"/>
          <w:sz w:val="28"/>
          <w:szCs w:val="28"/>
        </w:rPr>
        <w:t>міндеттерін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орындау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үшін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қолданылады</w:t>
      </w:r>
      <w:proofErr w:type="spellEnd"/>
      <w:r w:rsidRPr="008B1EE2">
        <w:rPr>
          <w:rFonts w:ascii="Times New Roman" w:hAnsi="Times New Roman" w:cs="Times New Roman"/>
          <w:sz w:val="28"/>
          <w:szCs w:val="28"/>
        </w:rPr>
        <w:t>.</w:t>
      </w:r>
    </w:p>
    <w:p w:rsidR="008B1EE2" w:rsidRPr="008B1EE2" w:rsidRDefault="008B1EE2" w:rsidP="008B1EE2">
      <w:pPr>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Бюджеттік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мекеменің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негізгі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қаражаты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деп</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жарғылық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қызметті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жүзеге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асыру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процесіне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бірнеше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рет</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қатысатын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өзінің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табиғи-заттай</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нысанын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өзгертпейтін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және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тозуына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қарай</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өз</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бөліктерге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бөлетін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материалдық-заттық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құндылықтар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түсініледі</w:t>
      </w:r>
      <w:proofErr w:type="spellEnd"/>
      <w:r w:rsidRPr="008B1EE2">
        <w:rPr>
          <w:rFonts w:ascii="Times New Roman" w:hAnsi="Times New Roman" w:cs="Times New Roman"/>
          <w:sz w:val="28"/>
          <w:szCs w:val="28"/>
        </w:rPr>
        <w:t>.</w:t>
      </w:r>
    </w:p>
    <w:p w:rsidR="008B1EE2" w:rsidRPr="008B1EE2" w:rsidRDefault="008B1EE2" w:rsidP="008B1EE2">
      <w:pPr>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Материалдық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активтер-бұл</w:t>
      </w:r>
      <w:proofErr w:type="spellEnd"/>
      <w:r w:rsidRPr="008B1EE2">
        <w:rPr>
          <w:rFonts w:ascii="Times New Roman" w:hAnsi="Times New Roman" w:cs="Times New Roman"/>
          <w:sz w:val="28"/>
          <w:szCs w:val="28"/>
        </w:rPr>
        <w:t xml:space="preserve"> 12 </w:t>
      </w:r>
      <w:proofErr w:type="spellStart"/>
      <w:r w:rsidRPr="008B1EE2">
        <w:rPr>
          <w:rFonts w:ascii="Times New Roman" w:hAnsi="Times New Roman" w:cs="Times New Roman"/>
          <w:sz w:val="28"/>
          <w:szCs w:val="28"/>
        </w:rPr>
        <w:t>айдан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асатын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кезең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ішінде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шаруашылық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қызметте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пайдаланылатын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ұйымдар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құрған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немесе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сатып</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алған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объектілер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олар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ақшалай</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бағалауға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ие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иеліктен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шығару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қабілетіне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ие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және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табыс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әкеледі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бірақ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сонымен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бірге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материалдық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құндылықтар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болып</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табылмайды</w:t>
      </w:r>
      <w:proofErr w:type="spellEnd"/>
      <w:r w:rsidRPr="008B1EE2">
        <w:rPr>
          <w:rFonts w:ascii="Times New Roman" w:hAnsi="Times New Roman" w:cs="Times New Roman"/>
          <w:sz w:val="28"/>
          <w:szCs w:val="28"/>
        </w:rPr>
        <w:t>.</w:t>
      </w:r>
    </w:p>
    <w:p w:rsidR="008B1EE2" w:rsidRPr="008B1EE2" w:rsidRDefault="008B1EE2" w:rsidP="008B1EE2">
      <w:pPr>
        <w:spacing w:after="0" w:line="240" w:lineRule="auto"/>
        <w:ind w:firstLine="567"/>
        <w:jc w:val="both"/>
        <w:rPr>
          <w:rFonts w:ascii="Times New Roman" w:hAnsi="Times New Roman" w:cs="Times New Roman"/>
          <w:sz w:val="28"/>
          <w:szCs w:val="28"/>
        </w:rPr>
      </w:pPr>
      <w:r w:rsidRPr="008B1EE2">
        <w:rPr>
          <w:rFonts w:ascii="Times New Roman" w:hAnsi="Times New Roman" w:cs="Times New Roman"/>
          <w:sz w:val="28"/>
          <w:szCs w:val="28"/>
        </w:rPr>
        <w:t>Амортизация-</w:t>
      </w:r>
      <w:proofErr w:type="spellStart"/>
      <w:r w:rsidRPr="008B1EE2">
        <w:rPr>
          <w:rFonts w:ascii="Times New Roman" w:hAnsi="Times New Roman" w:cs="Times New Roman"/>
          <w:sz w:val="28"/>
          <w:szCs w:val="28"/>
        </w:rPr>
        <w:t>бұл</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негізгі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құралдардың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олар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тозған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кезде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өндірілген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өнімнің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жұмыстардың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көрсетілген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қызметтердің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құнына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ауыстыру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процесі</w:t>
      </w:r>
      <w:proofErr w:type="spellEnd"/>
      <w:r w:rsidRPr="008B1EE2">
        <w:rPr>
          <w:rFonts w:ascii="Times New Roman" w:hAnsi="Times New Roman" w:cs="Times New Roman"/>
          <w:sz w:val="28"/>
          <w:szCs w:val="28"/>
        </w:rPr>
        <w:t>.</w:t>
      </w:r>
    </w:p>
    <w:p w:rsidR="008B1EE2" w:rsidRPr="008B1EE2" w:rsidRDefault="008B1EE2" w:rsidP="008B1EE2">
      <w:pPr>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Өндірілмеген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активтер-бұл</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Бюджеттік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мекеменің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активтерінің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бір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түрі</w:t>
      </w:r>
      <w:proofErr w:type="spellEnd"/>
      <w:r w:rsidRPr="008B1EE2">
        <w:rPr>
          <w:rFonts w:ascii="Times New Roman" w:hAnsi="Times New Roman" w:cs="Times New Roman"/>
          <w:sz w:val="28"/>
          <w:szCs w:val="28"/>
        </w:rPr>
        <w:t xml:space="preserve">, оны </w:t>
      </w:r>
      <w:proofErr w:type="spellStart"/>
      <w:r w:rsidRPr="008B1EE2">
        <w:rPr>
          <w:rFonts w:ascii="Times New Roman" w:hAnsi="Times New Roman" w:cs="Times New Roman"/>
          <w:sz w:val="28"/>
          <w:szCs w:val="28"/>
        </w:rPr>
        <w:t>құруда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адам</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еңбегі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пайдаланылмаған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Өндірілмеген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активтерге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қойнауы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ресурстары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басқа</w:t>
      </w:r>
      <w:proofErr w:type="spellEnd"/>
      <w:r w:rsidRPr="008B1EE2">
        <w:rPr>
          <w:rFonts w:ascii="Times New Roman" w:hAnsi="Times New Roman" w:cs="Times New Roman"/>
          <w:sz w:val="28"/>
          <w:szCs w:val="28"/>
        </w:rPr>
        <w:t xml:space="preserve"> да </w:t>
      </w:r>
      <w:proofErr w:type="spellStart"/>
      <w:r w:rsidRPr="008B1EE2">
        <w:rPr>
          <w:rFonts w:ascii="Times New Roman" w:hAnsi="Times New Roman" w:cs="Times New Roman"/>
          <w:sz w:val="28"/>
          <w:szCs w:val="28"/>
        </w:rPr>
        <w:t>өндірілмеген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жатады</w:t>
      </w:r>
      <w:proofErr w:type="spellEnd"/>
      <w:r w:rsidRPr="008B1EE2">
        <w:rPr>
          <w:rFonts w:ascii="Times New Roman" w:hAnsi="Times New Roman" w:cs="Times New Roman"/>
          <w:sz w:val="28"/>
          <w:szCs w:val="28"/>
        </w:rPr>
        <w:t>.</w:t>
      </w:r>
    </w:p>
    <w:p w:rsidR="008B1EE2" w:rsidRPr="008B1EE2" w:rsidRDefault="008B1EE2" w:rsidP="008B1EE2">
      <w:pPr>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Жолдағы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активтер-бұл</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жеткізушілер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жөнелткен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бірақ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есепті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кезеңнің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соңына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дейін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бюджеттік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мекемелерге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түспеген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активтердің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материалдық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объектілері</w:t>
      </w:r>
      <w:proofErr w:type="spellEnd"/>
      <w:r w:rsidRPr="008B1EE2">
        <w:rPr>
          <w:rFonts w:ascii="Times New Roman" w:hAnsi="Times New Roman" w:cs="Times New Roman"/>
          <w:sz w:val="28"/>
          <w:szCs w:val="28"/>
        </w:rPr>
        <w:t>.</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Бюджеттік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мекемедегі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материалдық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қорлар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деп</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мекеме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өз</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қызметі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барысында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пайдаланатын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әртүрлі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мүліктік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құндылықтарды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түсінеміз</w:t>
      </w:r>
      <w:proofErr w:type="spellEnd"/>
      <w:r w:rsidRPr="008B1EE2">
        <w:rPr>
          <w:rFonts w:ascii="Times New Roman" w:hAnsi="Times New Roman" w:cs="Times New Roman"/>
          <w:sz w:val="28"/>
          <w:szCs w:val="28"/>
        </w:rPr>
        <w:t>.</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Материалдық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қорлар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келесі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мүліктік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құндылықтарды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қамтиды</w:t>
      </w:r>
      <w:proofErr w:type="spellEnd"/>
      <w:r w:rsidRPr="008B1EE2">
        <w:rPr>
          <w:rFonts w:ascii="Times New Roman" w:hAnsi="Times New Roman" w:cs="Times New Roman"/>
          <w:sz w:val="28"/>
          <w:szCs w:val="28"/>
        </w:rPr>
        <w:t>:</w:t>
      </w:r>
    </w:p>
    <w:p w:rsidR="008B1EE2" w:rsidRPr="008B1EE2" w:rsidRDefault="008B1EE2" w:rsidP="008B1EE2">
      <w:pPr>
        <w:pStyle w:val="a4"/>
        <w:numPr>
          <w:ilvl w:val="0"/>
          <w:numId w:val="16"/>
        </w:numPr>
        <w:tabs>
          <w:tab w:val="left" w:pos="851"/>
        </w:tabs>
        <w:spacing w:after="0" w:line="240" w:lineRule="auto"/>
        <w:ind w:left="0"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бюджеттік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мекеменің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қызметінде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пайдаланылатын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және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мерзімі</w:t>
      </w:r>
      <w:proofErr w:type="spellEnd"/>
      <w:r w:rsidRPr="008B1EE2">
        <w:rPr>
          <w:rFonts w:ascii="Times New Roman" w:hAnsi="Times New Roman" w:cs="Times New Roman"/>
          <w:sz w:val="28"/>
          <w:szCs w:val="28"/>
        </w:rPr>
        <w:t xml:space="preserve"> 12 </w:t>
      </w:r>
      <w:proofErr w:type="spellStart"/>
      <w:r w:rsidRPr="008B1EE2">
        <w:rPr>
          <w:rFonts w:ascii="Times New Roman" w:hAnsi="Times New Roman" w:cs="Times New Roman"/>
          <w:sz w:val="28"/>
          <w:szCs w:val="28"/>
        </w:rPr>
        <w:t>айдан</w:t>
      </w:r>
      <w:proofErr w:type="spellEnd"/>
      <w:r w:rsidRPr="008B1EE2">
        <w:rPr>
          <w:rFonts w:ascii="Times New Roman" w:hAnsi="Times New Roman" w:cs="Times New Roman"/>
          <w:sz w:val="28"/>
          <w:szCs w:val="28"/>
        </w:rPr>
        <w:t xml:space="preserve"> аз </w:t>
      </w:r>
      <w:proofErr w:type="spellStart"/>
      <w:r w:rsidRPr="008B1EE2">
        <w:rPr>
          <w:rFonts w:ascii="Times New Roman" w:hAnsi="Times New Roman" w:cs="Times New Roman"/>
          <w:sz w:val="28"/>
          <w:szCs w:val="28"/>
        </w:rPr>
        <w:t>заттар</w:t>
      </w:r>
      <w:proofErr w:type="spellEnd"/>
      <w:r w:rsidRPr="008B1EE2">
        <w:rPr>
          <w:rFonts w:ascii="Times New Roman" w:hAnsi="Times New Roman" w:cs="Times New Roman"/>
          <w:sz w:val="28"/>
          <w:szCs w:val="28"/>
        </w:rPr>
        <w:t xml:space="preserve"> мен </w:t>
      </w:r>
      <w:proofErr w:type="spellStart"/>
      <w:r w:rsidRPr="008B1EE2">
        <w:rPr>
          <w:rFonts w:ascii="Times New Roman" w:hAnsi="Times New Roman" w:cs="Times New Roman"/>
          <w:sz w:val="28"/>
          <w:szCs w:val="28"/>
        </w:rPr>
        <w:t>құндылықтар</w:t>
      </w:r>
      <w:proofErr w:type="spellEnd"/>
      <w:r w:rsidRPr="008B1EE2">
        <w:rPr>
          <w:rFonts w:ascii="Times New Roman" w:hAnsi="Times New Roman" w:cs="Times New Roman"/>
          <w:sz w:val="28"/>
          <w:szCs w:val="28"/>
        </w:rPr>
        <w:t>;</w:t>
      </w:r>
    </w:p>
    <w:p w:rsidR="008B1EE2" w:rsidRPr="008B1EE2" w:rsidRDefault="008B1EE2" w:rsidP="008B1EE2">
      <w:pPr>
        <w:pStyle w:val="a4"/>
        <w:numPr>
          <w:ilvl w:val="0"/>
          <w:numId w:val="16"/>
        </w:numPr>
        <w:tabs>
          <w:tab w:val="left" w:pos="851"/>
        </w:tabs>
        <w:spacing w:after="0" w:line="240" w:lineRule="auto"/>
        <w:ind w:left="0"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дайын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өнім</w:t>
      </w:r>
      <w:proofErr w:type="spellEnd"/>
      <w:r w:rsidRPr="008B1EE2">
        <w:rPr>
          <w:rFonts w:ascii="Times New Roman" w:hAnsi="Times New Roman" w:cs="Times New Roman"/>
          <w:sz w:val="28"/>
          <w:szCs w:val="28"/>
        </w:rPr>
        <w:t>;</w:t>
      </w:r>
    </w:p>
    <w:p w:rsidR="008B1EE2" w:rsidRPr="008B1EE2" w:rsidRDefault="008B1EE2" w:rsidP="008B1EE2">
      <w:pPr>
        <w:pStyle w:val="a4"/>
        <w:numPr>
          <w:ilvl w:val="0"/>
          <w:numId w:val="16"/>
        </w:numPr>
        <w:tabs>
          <w:tab w:val="left" w:pos="851"/>
        </w:tabs>
        <w:spacing w:after="0" w:line="240" w:lineRule="auto"/>
        <w:ind w:left="0"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сатуға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арналған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тауарлар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мерзімі</w:t>
      </w:r>
      <w:proofErr w:type="spellEnd"/>
      <w:r w:rsidRPr="008B1EE2">
        <w:rPr>
          <w:rFonts w:ascii="Times New Roman" w:hAnsi="Times New Roman" w:cs="Times New Roman"/>
          <w:sz w:val="28"/>
          <w:szCs w:val="28"/>
        </w:rPr>
        <w:t xml:space="preserve"> мен </w:t>
      </w:r>
      <w:proofErr w:type="spellStart"/>
      <w:r w:rsidRPr="008B1EE2">
        <w:rPr>
          <w:rFonts w:ascii="Times New Roman" w:hAnsi="Times New Roman" w:cs="Times New Roman"/>
          <w:sz w:val="28"/>
          <w:szCs w:val="28"/>
        </w:rPr>
        <w:t>құнына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қарамастан</w:t>
      </w:r>
      <w:proofErr w:type="spellEnd"/>
      <w:r w:rsidRPr="008B1EE2">
        <w:rPr>
          <w:rFonts w:ascii="Times New Roman" w:hAnsi="Times New Roman" w:cs="Times New Roman"/>
          <w:sz w:val="28"/>
          <w:szCs w:val="28"/>
        </w:rPr>
        <w:t>);</w:t>
      </w:r>
    </w:p>
    <w:p w:rsidR="008B1EE2" w:rsidRPr="008B1EE2" w:rsidRDefault="008B1EE2" w:rsidP="008B1EE2">
      <w:pPr>
        <w:pStyle w:val="a4"/>
        <w:numPr>
          <w:ilvl w:val="0"/>
          <w:numId w:val="16"/>
        </w:numPr>
        <w:tabs>
          <w:tab w:val="left" w:pos="851"/>
        </w:tabs>
        <w:spacing w:after="0" w:line="240" w:lineRule="auto"/>
        <w:ind w:left="0"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құндылықтардың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жеке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категориялары</w:t>
      </w:r>
      <w:proofErr w:type="spellEnd"/>
      <w:r w:rsidRPr="008B1EE2">
        <w:rPr>
          <w:rFonts w:ascii="Times New Roman" w:hAnsi="Times New Roman" w:cs="Times New Roman"/>
          <w:sz w:val="28"/>
          <w:szCs w:val="28"/>
        </w:rPr>
        <w:t>.</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Активтерді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құқықтары-бұл</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бюджеттік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мекеме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жалдау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шарты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бойынша</w:t>
      </w:r>
      <w:proofErr w:type="spellEnd"/>
      <w:r w:rsidRPr="008B1EE2">
        <w:rPr>
          <w:rFonts w:ascii="Times New Roman" w:hAnsi="Times New Roman" w:cs="Times New Roman"/>
          <w:sz w:val="28"/>
          <w:szCs w:val="28"/>
        </w:rPr>
        <w:t xml:space="preserve"> да, </w:t>
      </w:r>
      <w:proofErr w:type="spellStart"/>
      <w:r w:rsidRPr="008B1EE2">
        <w:rPr>
          <w:rFonts w:ascii="Times New Roman" w:hAnsi="Times New Roman" w:cs="Times New Roman"/>
          <w:sz w:val="28"/>
          <w:szCs w:val="28"/>
        </w:rPr>
        <w:t>өтеусіз</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шарты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бойынша</w:t>
      </w:r>
      <w:proofErr w:type="spellEnd"/>
      <w:r w:rsidRPr="008B1EE2">
        <w:rPr>
          <w:rFonts w:ascii="Times New Roman" w:hAnsi="Times New Roman" w:cs="Times New Roman"/>
          <w:sz w:val="28"/>
          <w:szCs w:val="28"/>
        </w:rPr>
        <w:t xml:space="preserve"> да </w:t>
      </w:r>
      <w:proofErr w:type="spellStart"/>
      <w:r w:rsidRPr="008B1EE2">
        <w:rPr>
          <w:rFonts w:ascii="Times New Roman" w:hAnsi="Times New Roman" w:cs="Times New Roman"/>
          <w:sz w:val="28"/>
          <w:szCs w:val="28"/>
        </w:rPr>
        <w:t>уақытша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пайдалануға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иеленуге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алған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мүліктің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белгілі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бір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объектілері</w:t>
      </w:r>
      <w:proofErr w:type="spellEnd"/>
      <w:r w:rsidRPr="008B1EE2">
        <w:rPr>
          <w:rFonts w:ascii="Times New Roman" w:hAnsi="Times New Roman" w:cs="Times New Roman"/>
          <w:sz w:val="28"/>
          <w:szCs w:val="28"/>
        </w:rPr>
        <w:t>.</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t>Құнсызданған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активтер-осындай</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активтерді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пайдалануға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немесе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олардың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құнының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төмендеуіне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байланысты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олардың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құнының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төмендеуі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жоспарлы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немесе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қалыпты</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төмендеуінен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асқан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объектілер</w:t>
      </w:r>
      <w:proofErr w:type="spellEnd"/>
      <w:r w:rsidRPr="008B1EE2">
        <w:rPr>
          <w:rFonts w:ascii="Times New Roman" w:hAnsi="Times New Roman" w:cs="Times New Roman"/>
          <w:sz w:val="28"/>
          <w:szCs w:val="28"/>
        </w:rPr>
        <w:t>.</w:t>
      </w:r>
    </w:p>
    <w:p w:rsidR="008B1EE2" w:rsidRPr="008B1EE2" w:rsidRDefault="008B1EE2" w:rsidP="008B1EE2">
      <w:pPr>
        <w:spacing w:after="0" w:line="240" w:lineRule="auto"/>
        <w:ind w:firstLine="567"/>
        <w:jc w:val="both"/>
        <w:rPr>
          <w:rFonts w:ascii="Times New Roman" w:hAnsi="Times New Roman" w:cs="Times New Roman"/>
          <w:sz w:val="28"/>
          <w:szCs w:val="28"/>
        </w:rPr>
      </w:pPr>
      <w:proofErr w:type="spellStart"/>
      <w:r w:rsidRPr="008B1EE2">
        <w:rPr>
          <w:rFonts w:ascii="Times New Roman" w:hAnsi="Times New Roman" w:cs="Times New Roman"/>
          <w:sz w:val="28"/>
          <w:szCs w:val="28"/>
        </w:rPr>
        <w:lastRenderedPageBreak/>
        <w:t>Қазына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мүлкінің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активтері</w:t>
      </w:r>
      <w:proofErr w:type="spellEnd"/>
      <w:r w:rsidRPr="008B1EE2">
        <w:rPr>
          <w:rFonts w:ascii="Times New Roman" w:hAnsi="Times New Roman" w:cs="Times New Roman"/>
          <w:sz w:val="28"/>
          <w:szCs w:val="28"/>
        </w:rPr>
        <w:t xml:space="preserve">-ҚР </w:t>
      </w:r>
      <w:proofErr w:type="spellStart"/>
      <w:r w:rsidRPr="008B1EE2">
        <w:rPr>
          <w:rFonts w:ascii="Times New Roman" w:hAnsi="Times New Roman" w:cs="Times New Roman"/>
          <w:sz w:val="28"/>
          <w:szCs w:val="28"/>
        </w:rPr>
        <w:t>республикалық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немесе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жергілікті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бюджетін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құрайтын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активтердің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объектілері</w:t>
      </w:r>
      <w:proofErr w:type="spellEnd"/>
      <w:r w:rsidRPr="008B1EE2">
        <w:rPr>
          <w:rFonts w:ascii="Times New Roman" w:hAnsi="Times New Roman" w:cs="Times New Roman"/>
          <w:sz w:val="28"/>
          <w:szCs w:val="28"/>
        </w:rPr>
        <w:t>.</w:t>
      </w:r>
    </w:p>
    <w:p w:rsidR="00AC4984" w:rsidRDefault="008B1EE2" w:rsidP="008B1EE2">
      <w:pPr>
        <w:spacing w:after="0" w:line="240" w:lineRule="auto"/>
        <w:ind w:firstLine="567"/>
        <w:jc w:val="both"/>
        <w:rPr>
          <w:rFonts w:ascii="Times New Roman" w:hAnsi="Times New Roman" w:cs="Times New Roman"/>
          <w:sz w:val="28"/>
          <w:szCs w:val="28"/>
          <w:lang w:val="kk-KZ"/>
        </w:rPr>
      </w:pPr>
      <w:proofErr w:type="spellStart"/>
      <w:r w:rsidRPr="008B1EE2">
        <w:rPr>
          <w:rFonts w:ascii="Times New Roman" w:hAnsi="Times New Roman" w:cs="Times New Roman"/>
          <w:sz w:val="28"/>
          <w:szCs w:val="28"/>
        </w:rPr>
        <w:t>Бюджеттік</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мекеменің</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активтеріне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салынатын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салымдар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қаржылық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емес</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активтерді</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құру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жаңғырту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реконструкциялау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техникалық</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қайта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жарақтандыру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аяқтау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қосымша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жабдықтау</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мақсатында</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жүзеге</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асырылған</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салымдар</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болып</w:t>
      </w:r>
      <w:proofErr w:type="spellEnd"/>
      <w:r w:rsidRPr="008B1EE2">
        <w:rPr>
          <w:rFonts w:ascii="Times New Roman" w:hAnsi="Times New Roman" w:cs="Times New Roman"/>
          <w:sz w:val="28"/>
          <w:szCs w:val="28"/>
        </w:rPr>
        <w:t xml:space="preserve"> </w:t>
      </w:r>
      <w:proofErr w:type="spellStart"/>
      <w:r w:rsidRPr="008B1EE2">
        <w:rPr>
          <w:rFonts w:ascii="Times New Roman" w:hAnsi="Times New Roman" w:cs="Times New Roman"/>
          <w:sz w:val="28"/>
          <w:szCs w:val="28"/>
        </w:rPr>
        <w:t>табылады</w:t>
      </w:r>
      <w:proofErr w:type="spellEnd"/>
      <w:r w:rsidRPr="008B1EE2">
        <w:rPr>
          <w:rFonts w:ascii="Times New Roman" w:hAnsi="Times New Roman" w:cs="Times New Roman"/>
          <w:sz w:val="28"/>
          <w:szCs w:val="28"/>
        </w:rPr>
        <w:t>.</w:t>
      </w:r>
    </w:p>
    <w:p w:rsidR="00AC4984" w:rsidRDefault="00AC4984" w:rsidP="008B1EE2">
      <w:pPr>
        <w:spacing w:after="0" w:line="240" w:lineRule="auto"/>
        <w:ind w:firstLine="567"/>
        <w:jc w:val="both"/>
        <w:rPr>
          <w:rFonts w:ascii="Times New Roman" w:hAnsi="Times New Roman" w:cs="Times New Roman"/>
          <w:sz w:val="28"/>
          <w:szCs w:val="28"/>
          <w:lang w:val="kk-KZ"/>
        </w:rPr>
      </w:pPr>
    </w:p>
    <w:p w:rsidR="00597275"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b/>
          <w:sz w:val="28"/>
          <w:szCs w:val="28"/>
          <w:lang w:val="kk-KZ"/>
        </w:rPr>
        <w:t>Бюджеттік ұйымның негізгі қаражаты</w:t>
      </w:r>
      <w:r w:rsidR="00597275">
        <w:rPr>
          <w:rFonts w:ascii="Times New Roman" w:hAnsi="Times New Roman" w:cs="Times New Roman"/>
          <w:sz w:val="28"/>
          <w:szCs w:val="28"/>
          <w:lang w:val="kk-KZ"/>
        </w:rPr>
        <w:t>.</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Мемлекеттік мекемелер негізгі құралдарға Мәдени мұра активтерін, арнайы әскери жабдықтарды, инфрақұрылымдық активтерді, ауыл шаруашылығы қызметіне арналған жылжымайтын мүлік пен жабдықты, минералды ресурстарды игеруді, құрылыс немесе қайта құру сатысындағы жылжымайтын мүлікті, ересек жұмысшы малды, қосалқы бөлшектерді және ұзақ мерзімді пайдалануға арналған резервтік жабдықты жатқызады. Қауіпсіздік пен қоршаған ортаны қорғау арқылы жанама экономикалық пайда әкелетін объектілерді де негізгі құралдар деп санауға болады.</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Жол желілері, кәріз және сумен жабдықтау жүйелер, сондай-ақ коммуникациялар желілері сияқты инфрақұрылымдық активтер, егер олар жүйенің немесе желінің бөлігі болып табылса, баламалы пайдаланусыз мамандандырылған сипатқа ие болса және оларды сатуға шектеулер болуы мүмкін жылжымайтын болса, негізгі құралдардың объектілері болып танылады.</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Мемлекеттік мекемедегі негізгі құрал объектісінің құнын актив деп тануға болады, егер бұл объект болашақ экономикалық пайда немесе қызмет әлеуеті әкелуі мүмкін болса және оның құнын дәл өлшеуге болады. Активке иелік етудің тәуекелдері мен пайдасын бағалай отырып, мекеме активті тану туралы шешім қабылдайды: егер мекеме пайда мен тәуекелдің көп бөлігін алса, актив танылады; егер тәуекелдер мен пайданың көп бөлігі екінші тарапта қалса, актив танылмайды.</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Мүлік құнының келесі түрлері қолданылады:</w:t>
      </w:r>
    </w:p>
    <w:p w:rsidR="008B1EE2" w:rsidRDefault="008B1EE2" w:rsidP="008B1EE2">
      <w:pPr>
        <w:pStyle w:val="a4"/>
        <w:numPr>
          <w:ilvl w:val="0"/>
          <w:numId w:val="10"/>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бастапқы құны;</w:t>
      </w:r>
    </w:p>
    <w:p w:rsidR="008B1EE2" w:rsidRDefault="008B1EE2" w:rsidP="008B1EE2">
      <w:pPr>
        <w:pStyle w:val="a4"/>
        <w:numPr>
          <w:ilvl w:val="0"/>
          <w:numId w:val="10"/>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баланстық құн;</w:t>
      </w:r>
    </w:p>
    <w:p w:rsidR="008B1EE2" w:rsidRPr="008B1EE2" w:rsidRDefault="008B1EE2" w:rsidP="008B1EE2">
      <w:pPr>
        <w:pStyle w:val="a4"/>
        <w:numPr>
          <w:ilvl w:val="0"/>
          <w:numId w:val="10"/>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қалдық құны;</w:t>
      </w:r>
    </w:p>
    <w:p w:rsidR="008B1EE2" w:rsidRPr="008B1EE2" w:rsidRDefault="008B1EE2" w:rsidP="008B1EE2">
      <w:pPr>
        <w:pStyle w:val="a4"/>
        <w:numPr>
          <w:ilvl w:val="0"/>
          <w:numId w:val="10"/>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артық бағаланған құн.</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Бастапқы құн-бұл актив бюджеттік мекеменің есебіне қабылданған құн. Баланстық құн - "активтің өзгеруін ескере отырып, оның бастапқы құны". Қалдық құн жинақталған амортизацияны және актив құнсыздануынан жинақталған шығындарды шегергендегі актив бухгалтерлік (қаржылық) есептілікте көрсетілетін құнды білдіреді. Қайта бағаланған құн - "жинақталған амортизацияны және актив құнсыздануынан болған шығындарды шегергендегі қайта бағалау күніндегі активтің құны".</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Табиғи, техникалық және экономикалық факторлардың әсерінен жерден басқа негізгі құралдардың кез-келген объектілері физикалық және моральдық тозуға ұшырап, бастапқы қасиеттері мен физикалық қасиеттерін біртіндеп жоғалтады.</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lastRenderedPageBreak/>
        <w:t>Физикалық тозудың салдарын нысанды жөндеу арқылы ішінара жоюға болады, бірақ белгілі бір уақыт өткеннен кейін жөндеу шығындары өтелмейді және қажетсіз болады. Моральдық тозу физикалық тозудан басқаша көрінеді. Бұл негізгі құралдардың ескірген түрлерінің дизайны, тиімділігі, пайдалану мүмкіндіктері, техникалық қызмет көрсету шығындары және басқа параметрлер бойынша қазіргі заманғы құралдардан артта қалуымен көрінеді.</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Сондықтан белгілі бір сомалар жабдықтың жаңа, өнімді түрлерін сатып алуға бағытталуы керек.</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Бюджеттік мекемеде негізгі құралдардың құны олардың пайдалы қызмет ету мерзімі ішінде амортизациялық қорға ай сайынғы ақша аударымдары арқылы біртіндеп өтеледі.</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Бұл аударымдардың мөлшері бюджеттік ұйымдардың қызметтерінің құнын анықтау кезінде ескеріледі.</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Амортизация қаржылық категория ретінде негізгі құралдарды құруға және сатып алуға байланысты бұрын жұмсалған шығындарды қайтаруды анықтайды.</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 xml:space="preserve">Негізгі құралдың амортизациясы ол пайдалануға қолжетімді болған кезде, мемлекеттік мекеменің тікелей нысаналы мақсаты бойынша пайдалануға жарамды орында және жай-күйінде есептеледі. </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Негізгі құралдардың амортизациясы ай сайын есептеледі. Сатып алынған негізгі құралдардың амортизациясын есептеу айдан кейінгі айдың 1 күнінен бастап жүргізіледі:</w:t>
      </w:r>
    </w:p>
    <w:p w:rsidR="008B1EE2" w:rsidRPr="008B1EE2" w:rsidRDefault="008B1EE2" w:rsidP="008B1EE2">
      <w:pPr>
        <w:pStyle w:val="a4"/>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егер монтаждауды жүзеге асыру талап етілмесе, сатып алу шарты;</w:t>
      </w:r>
    </w:p>
    <w:p w:rsidR="008B1EE2" w:rsidRPr="008B1EE2" w:rsidRDefault="008B1EE2" w:rsidP="008B1EE2">
      <w:pPr>
        <w:pStyle w:val="a4"/>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егер монтаждау қажет болса, пайдалануға беру шарты.</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Амортизацияны есептеу әдісі мемлекеттік мекеменің активтің экономикалық пайдасын немесе қызметтік әлеуетін тұтыну схемасын көрсетеді. Активтің амортизациялық құнын оның пайдалы қызмет ету мерзімі ішінде жүйелі түрде бөлу үшін амортизацияны есептеудің әртүрлі әдістері қолданылуы мүмкін:</w:t>
      </w:r>
    </w:p>
    <w:p w:rsidR="008B1EE2" w:rsidRPr="008B1EE2" w:rsidRDefault="008B1EE2" w:rsidP="008B1EE2">
      <w:pPr>
        <w:pStyle w:val="a4"/>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тозуды біркелкі есептеу әдісі;</w:t>
      </w:r>
    </w:p>
    <w:p w:rsidR="008B1EE2" w:rsidRPr="008B1EE2" w:rsidRDefault="008B1EE2" w:rsidP="008B1EE2">
      <w:pPr>
        <w:pStyle w:val="a4"/>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қалдықты азайту әдісі;</w:t>
      </w:r>
    </w:p>
    <w:p w:rsidR="008B1EE2" w:rsidRPr="008B1EE2" w:rsidRDefault="008B1EE2" w:rsidP="008B1EE2">
      <w:pPr>
        <w:pStyle w:val="a4"/>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өнім бірлігі әдісі.</w:t>
      </w:r>
    </w:p>
    <w:p w:rsidR="00BF6F91" w:rsidRPr="00BF6F91"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Тозуды біркелкі есептеу әдісі активтің пайдалы қызмет ету мерзімі ішінде тұрақты аударымдарға әкеледі. Қалдықтың азаю әдісі активтің пайдалы қызмет ету мерзімі ішінде аударымдардың азаюына әкеледі. Өнім бірлігі әдісі алынған өнімнің күтілетін пайдаланылуына немесе санына негізделген аударымдарға әкеледі. Негізгі құралдар объектілерін амортизациялау әдісі мен тәсілі бірыңғай есеп саясатымен айқындалады және кезең-кезеңмен дәйекті түрде қолданылады.</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Пайдалы пайдалану мерзімін анықтау кезінде төмендегі барлық аспектілер ескеріледі:</w:t>
      </w:r>
    </w:p>
    <w:p w:rsidR="008B1EE2" w:rsidRPr="008B1EE2" w:rsidRDefault="008B1EE2" w:rsidP="008B1EE2">
      <w:pPr>
        <w:pStyle w:val="a4"/>
        <w:numPr>
          <w:ilvl w:val="0"/>
          <w:numId w:val="11"/>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активтің күтілетін пайдаланылуы (күтілетін қуат, активтің физикалық өнімділігі);</w:t>
      </w:r>
    </w:p>
    <w:p w:rsidR="008B1EE2" w:rsidRPr="008B1EE2" w:rsidRDefault="008B1EE2" w:rsidP="008B1EE2">
      <w:pPr>
        <w:pStyle w:val="a4"/>
        <w:numPr>
          <w:ilvl w:val="0"/>
          <w:numId w:val="11"/>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lastRenderedPageBreak/>
        <w:t>өндірістік факторларға байланысты күтілетін физикалық тозу және бос тұрған кезде активті жөндеу, техникалық қызмет көрсету және сақтау бағдарламасы;</w:t>
      </w:r>
    </w:p>
    <w:p w:rsidR="008B1EE2" w:rsidRPr="008B1EE2" w:rsidRDefault="008B1EE2" w:rsidP="008B1EE2">
      <w:pPr>
        <w:pStyle w:val="a4"/>
        <w:numPr>
          <w:ilvl w:val="0"/>
          <w:numId w:val="11"/>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нысанның өзгеруі немесе модернизациясы нәтижесінде пайда болатын техникалық немесе коммерциялық ескіру;</w:t>
      </w:r>
    </w:p>
    <w:p w:rsidR="008B1EE2" w:rsidRPr="008B1EE2" w:rsidRDefault="008B1EE2" w:rsidP="008B1EE2">
      <w:pPr>
        <w:pStyle w:val="a4"/>
        <w:numPr>
          <w:ilvl w:val="0"/>
          <w:numId w:val="11"/>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актив активті пайдалануға заңды немесе ұқсас шектеулер.</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Активтің пайдалы қызмет ету мерзімі активтің күтілетін пайдалылығын ескере отырып анықталады. Пайдалы қызмет мерзімі активтің Экономикалық қызмет ету мерзімінен қысқа болуы мүмкін.</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Мемлекеттік мекеменің негізгі құралдар объектілерін аяқтау, жабдықтау немесе реконструкциялау жөніндегі жұмыстарды жүргізу кезіндегі шығындары олардың құнын арттырады. Бұл ретте, кейінгі күрделі салымдар нәтижесінде негізгі құралдар объектілерінің баланстық құнын ұлғайту, егер бастапқы бағаланған нормалардан жоғары болашақ экономикалық пайда мемлекеттік мекемеге түскен жағдайда жүргізіледі.</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Болашақ экономикалық пайданы (күрделі салымдар) арттыратын шығындардың мысалдары мыналар болуы мүмкін:</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 xml:space="preserve"> оның қуатын арттыруды қоса алғанда, оның пайдалы қызмет ету мерзімін ұзарту үшін негізгі құралдардың объектісін өзгерту;</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 xml:space="preserve"> өнім сапасын едәуір жақсартуға қол жеткізу үшін машина бөлшектерін жетілдіру; </w:t>
      </w:r>
    </w:p>
    <w:p w:rsidR="008B1EE2" w:rsidRPr="008B1EE2"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 xml:space="preserve"> бұрын бағаланған шығындарды едәуір азайтуға мүмкіндік беретін жаңа өндірістік процестерді енгізу.</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Бюджеттік мекеме өзінің жарғылық қызметін жүзеге асыру үшін мүлікті пайдаланған кезде құрылтайшы алдында белгілі бір міндеттемелерге ие:</w:t>
      </w:r>
    </w:p>
    <w:p w:rsidR="008B1EE2" w:rsidRPr="008B1EE2" w:rsidRDefault="008B1EE2" w:rsidP="008B1EE2">
      <w:pPr>
        <w:pStyle w:val="a4"/>
        <w:numPr>
          <w:ilvl w:val="1"/>
          <w:numId w:val="13"/>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мүлікті тиімді пайдалану,</w:t>
      </w:r>
    </w:p>
    <w:p w:rsidR="008B1EE2" w:rsidRPr="008B1EE2" w:rsidRDefault="008B1EE2" w:rsidP="008B1EE2">
      <w:pPr>
        <w:pStyle w:val="a4"/>
        <w:numPr>
          <w:ilvl w:val="1"/>
          <w:numId w:val="13"/>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мүліктің мақсатты мақсаты бойынша қатаң сақталуын және пайдаланылуын қамтамасыз ету;</w:t>
      </w:r>
    </w:p>
    <w:p w:rsidR="008B1EE2" w:rsidRPr="008B1EE2" w:rsidRDefault="008B1EE2" w:rsidP="008B1EE2">
      <w:pPr>
        <w:pStyle w:val="a4"/>
        <w:numPr>
          <w:ilvl w:val="1"/>
          <w:numId w:val="13"/>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мүліктің техникалық жай-күйінің нашарлауына жол бермеу (бұл талап пайдалану процесінде осы мүліктің нормативтік тозуына байланысты нашарлауға қолданылмайды);</w:t>
      </w:r>
    </w:p>
    <w:p w:rsidR="008B1EE2" w:rsidRPr="008B1EE2" w:rsidRDefault="008B1EE2" w:rsidP="008B1EE2">
      <w:pPr>
        <w:pStyle w:val="a4"/>
        <w:numPr>
          <w:ilvl w:val="1"/>
          <w:numId w:val="13"/>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мүлікті жақсарту мүмкіндігімен күрделі және ағымдағы жөндеу жүргізу;</w:t>
      </w:r>
    </w:p>
    <w:p w:rsidR="008B1EE2" w:rsidRPr="008B1EE2" w:rsidRDefault="008B1EE2" w:rsidP="008B1EE2">
      <w:pPr>
        <w:pStyle w:val="a4"/>
        <w:numPr>
          <w:ilvl w:val="1"/>
          <w:numId w:val="13"/>
        </w:numPr>
        <w:tabs>
          <w:tab w:val="left" w:pos="851"/>
        </w:tabs>
        <w:spacing w:after="0" w:line="240" w:lineRule="auto"/>
        <w:ind w:left="0"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мүліктің тозған бөлігін амортизациялауды және қалпына келтіруді жүзеге асыру.</w:t>
      </w:r>
    </w:p>
    <w:p w:rsidR="008B1EE2" w:rsidRPr="008B1EE2" w:rsidRDefault="008B1EE2" w:rsidP="008B1EE2">
      <w:pPr>
        <w:tabs>
          <w:tab w:val="left" w:pos="851"/>
        </w:tabs>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Бюджеттік мекеме тиісті деңгейдегі бюджеттен бөлінген, сондай-ақ кәсіпкерлік және өзге де табыс әкелетін қызметтен алынған қаражат есебінен сатып алынған негізгі қаражатты жеке көрсетеді.</w:t>
      </w:r>
    </w:p>
    <w:p w:rsidR="00BF6F91" w:rsidRDefault="008B1EE2" w:rsidP="008B1EE2">
      <w:pPr>
        <w:spacing w:after="0" w:line="240" w:lineRule="auto"/>
        <w:ind w:firstLine="567"/>
        <w:jc w:val="both"/>
        <w:rPr>
          <w:rFonts w:ascii="Times New Roman" w:hAnsi="Times New Roman" w:cs="Times New Roman"/>
          <w:sz w:val="28"/>
          <w:szCs w:val="28"/>
          <w:lang w:val="kk-KZ"/>
        </w:rPr>
      </w:pPr>
      <w:r w:rsidRPr="008B1EE2">
        <w:rPr>
          <w:rFonts w:ascii="Times New Roman" w:hAnsi="Times New Roman" w:cs="Times New Roman"/>
          <w:sz w:val="28"/>
          <w:szCs w:val="28"/>
          <w:lang w:val="kk-KZ"/>
        </w:rPr>
        <w:t>Бюджеттік ұйымда барлық негізгі құралдар белгілі бір лауазымды тұлғалардың жауапкершілігінде б</w:t>
      </w:r>
      <w:bookmarkStart w:id="0" w:name="_GoBack"/>
      <w:bookmarkEnd w:id="0"/>
      <w:r w:rsidRPr="008B1EE2">
        <w:rPr>
          <w:rFonts w:ascii="Times New Roman" w:hAnsi="Times New Roman" w:cs="Times New Roman"/>
          <w:sz w:val="28"/>
          <w:szCs w:val="28"/>
          <w:lang w:val="kk-KZ"/>
        </w:rPr>
        <w:t>олады. осы қызметкерлермен міндетті түрде олардың жауапты сақтауындағы негізгі құралдардың сақталуына толық материалдық жауапкершілік туралы шарт жасалады.</w:t>
      </w:r>
    </w:p>
    <w:p w:rsidR="00851E99" w:rsidRPr="00BF6F91" w:rsidRDefault="00851E99" w:rsidP="00851E99">
      <w:pPr>
        <w:spacing w:after="0" w:line="240" w:lineRule="auto"/>
        <w:ind w:firstLine="567"/>
        <w:jc w:val="both"/>
        <w:rPr>
          <w:rFonts w:ascii="Times New Roman" w:hAnsi="Times New Roman" w:cs="Times New Roman"/>
          <w:sz w:val="28"/>
          <w:szCs w:val="28"/>
          <w:lang w:val="kk-KZ"/>
        </w:rPr>
      </w:pPr>
    </w:p>
    <w:sectPr w:rsidR="00851E99" w:rsidRPr="00BF6F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94097"/>
    <w:multiLevelType w:val="hybridMultilevel"/>
    <w:tmpl w:val="36C484C6"/>
    <w:lvl w:ilvl="0" w:tplc="30EE7762">
      <w:start w:val="1"/>
      <w:numFmt w:val="bullet"/>
      <w:lvlText w:val=""/>
      <w:lvlJc w:val="left"/>
      <w:pPr>
        <w:ind w:left="1287" w:hanging="360"/>
      </w:pPr>
      <w:rPr>
        <w:rFonts w:ascii="Symbol" w:hAnsi="Symbol" w:hint="default"/>
      </w:rPr>
    </w:lvl>
    <w:lvl w:ilvl="1" w:tplc="30EE7762">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B0A362E"/>
    <w:multiLevelType w:val="hybridMultilevel"/>
    <w:tmpl w:val="61961D38"/>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163936AA"/>
    <w:multiLevelType w:val="hybridMultilevel"/>
    <w:tmpl w:val="5762BDF6"/>
    <w:lvl w:ilvl="0" w:tplc="FA321D1E">
      <w:numFmt w:val="bullet"/>
      <w:lvlText w:val=""/>
      <w:lvlJc w:val="left"/>
      <w:pPr>
        <w:ind w:left="927" w:hanging="360"/>
      </w:pPr>
      <w:rPr>
        <w:rFonts w:ascii="Symbol" w:eastAsiaTheme="minorHAnsi" w:hAnsi="Symbol"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15:restartNumberingAfterBreak="0">
    <w:nsid w:val="41F9307C"/>
    <w:multiLevelType w:val="hybridMultilevel"/>
    <w:tmpl w:val="7D7A33D6"/>
    <w:lvl w:ilvl="0" w:tplc="30EE7762">
      <w:start w:val="1"/>
      <w:numFmt w:val="bullet"/>
      <w:lvlText w:val=""/>
      <w:lvlJc w:val="left"/>
      <w:pPr>
        <w:ind w:left="1287" w:hanging="360"/>
      </w:pPr>
      <w:rPr>
        <w:rFonts w:ascii="Symbol" w:hAnsi="Symbol" w:hint="default"/>
      </w:rPr>
    </w:lvl>
    <w:lvl w:ilvl="1" w:tplc="E52C5756">
      <w:numFmt w:val="bullet"/>
      <w:lvlText w:val=""/>
      <w:lvlJc w:val="left"/>
      <w:pPr>
        <w:ind w:left="2007" w:hanging="360"/>
      </w:pPr>
      <w:rPr>
        <w:rFonts w:ascii="Symbol" w:eastAsiaTheme="minorHAnsi" w:hAnsi="Symbol"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433341B1"/>
    <w:multiLevelType w:val="hybridMultilevel"/>
    <w:tmpl w:val="D41019B0"/>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DD9487D"/>
    <w:multiLevelType w:val="hybridMultilevel"/>
    <w:tmpl w:val="67C09728"/>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54CD1743"/>
    <w:multiLevelType w:val="hybridMultilevel"/>
    <w:tmpl w:val="28D6F7D2"/>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8FE514C"/>
    <w:multiLevelType w:val="hybridMultilevel"/>
    <w:tmpl w:val="4516E214"/>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623B3B14"/>
    <w:multiLevelType w:val="hybridMultilevel"/>
    <w:tmpl w:val="6C72E1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630D3F63"/>
    <w:multiLevelType w:val="hybridMultilevel"/>
    <w:tmpl w:val="159A34F2"/>
    <w:lvl w:ilvl="0" w:tplc="30EE7762">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 w15:restartNumberingAfterBreak="0">
    <w:nsid w:val="63835E2D"/>
    <w:multiLevelType w:val="hybridMultilevel"/>
    <w:tmpl w:val="76CA96E4"/>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650656C2"/>
    <w:multiLevelType w:val="hybridMultilevel"/>
    <w:tmpl w:val="18D2A7B0"/>
    <w:lvl w:ilvl="0" w:tplc="30EE7762">
      <w:start w:val="1"/>
      <w:numFmt w:val="bullet"/>
      <w:lvlText w:val=""/>
      <w:lvlJc w:val="left"/>
      <w:pPr>
        <w:ind w:left="927" w:hanging="360"/>
      </w:pPr>
      <w:rPr>
        <w:rFonts w:ascii="Symbol" w:hAnsi="Symbol" w:hint="default"/>
      </w:rPr>
    </w:lvl>
    <w:lvl w:ilvl="1" w:tplc="36641B4C">
      <w:numFmt w:val="bullet"/>
      <w:lvlText w:val="•"/>
      <w:lvlJc w:val="left"/>
      <w:pPr>
        <w:ind w:left="1647" w:hanging="360"/>
      </w:pPr>
      <w:rPr>
        <w:rFonts w:ascii="Times New Roman" w:eastAsiaTheme="minorHAnsi" w:hAnsi="Times New Roman" w:cs="Times New Roman"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2" w15:restartNumberingAfterBreak="0">
    <w:nsid w:val="6530318A"/>
    <w:multiLevelType w:val="hybridMultilevel"/>
    <w:tmpl w:val="7F460EF0"/>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5B05EAE"/>
    <w:multiLevelType w:val="hybridMultilevel"/>
    <w:tmpl w:val="22AEF982"/>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6EB60FEC"/>
    <w:multiLevelType w:val="hybridMultilevel"/>
    <w:tmpl w:val="6D5E3560"/>
    <w:lvl w:ilvl="0" w:tplc="F6AE0B96">
      <w:numFmt w:val="bullet"/>
      <w:lvlText w:val=""/>
      <w:lvlJc w:val="left"/>
      <w:pPr>
        <w:ind w:left="927" w:hanging="360"/>
      </w:pPr>
      <w:rPr>
        <w:rFonts w:ascii="Symbol" w:eastAsiaTheme="minorHAnsi" w:hAnsi="Symbol" w:cs="Times New Roman" w:hint="default"/>
      </w:rPr>
    </w:lvl>
    <w:lvl w:ilvl="1" w:tplc="36641B4C">
      <w:numFmt w:val="bullet"/>
      <w:lvlText w:val="•"/>
      <w:lvlJc w:val="left"/>
      <w:pPr>
        <w:ind w:left="1647" w:hanging="360"/>
      </w:pPr>
      <w:rPr>
        <w:rFonts w:ascii="Times New Roman" w:eastAsiaTheme="minorHAnsi" w:hAnsi="Times New Roman" w:cs="Times New Roman"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5" w15:restartNumberingAfterBreak="0">
    <w:nsid w:val="71F526E0"/>
    <w:multiLevelType w:val="hybridMultilevel"/>
    <w:tmpl w:val="36A48324"/>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2"/>
  </w:num>
  <w:num w:numId="4">
    <w:abstractNumId w:val="15"/>
  </w:num>
  <w:num w:numId="5">
    <w:abstractNumId w:val="8"/>
  </w:num>
  <w:num w:numId="6">
    <w:abstractNumId w:val="5"/>
  </w:num>
  <w:num w:numId="7">
    <w:abstractNumId w:val="3"/>
  </w:num>
  <w:num w:numId="8">
    <w:abstractNumId w:val="7"/>
  </w:num>
  <w:num w:numId="9">
    <w:abstractNumId w:val="14"/>
  </w:num>
  <w:num w:numId="10">
    <w:abstractNumId w:val="11"/>
  </w:num>
  <w:num w:numId="11">
    <w:abstractNumId w:val="10"/>
  </w:num>
  <w:num w:numId="12">
    <w:abstractNumId w:val="13"/>
  </w:num>
  <w:num w:numId="13">
    <w:abstractNumId w:val="0"/>
  </w:num>
  <w:num w:numId="14">
    <w:abstractNumId w:val="1"/>
  </w:num>
  <w:num w:numId="15">
    <w:abstractNumId w:val="2"/>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206"/>
    <w:rsid w:val="00046686"/>
    <w:rsid w:val="00162A86"/>
    <w:rsid w:val="004004B1"/>
    <w:rsid w:val="00597275"/>
    <w:rsid w:val="005F447B"/>
    <w:rsid w:val="0060580E"/>
    <w:rsid w:val="00851E99"/>
    <w:rsid w:val="008B1EE2"/>
    <w:rsid w:val="00AC4984"/>
    <w:rsid w:val="00BA5F8F"/>
    <w:rsid w:val="00BF6F91"/>
    <w:rsid w:val="00CE22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17AF8"/>
  <w15:chartTrackingRefBased/>
  <w15:docId w15:val="{2C379B75-5A50-4327-9E5E-D169DC1E6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004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BF6F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506429">
      <w:bodyDiv w:val="1"/>
      <w:marLeft w:val="0"/>
      <w:marRight w:val="0"/>
      <w:marTop w:val="0"/>
      <w:marBottom w:val="0"/>
      <w:divBdr>
        <w:top w:val="none" w:sz="0" w:space="0" w:color="auto"/>
        <w:left w:val="none" w:sz="0" w:space="0" w:color="auto"/>
        <w:bottom w:val="none" w:sz="0" w:space="0" w:color="auto"/>
        <w:right w:val="none" w:sz="0" w:space="0" w:color="auto"/>
      </w:divBdr>
    </w:div>
    <w:div w:id="987711814">
      <w:bodyDiv w:val="1"/>
      <w:marLeft w:val="0"/>
      <w:marRight w:val="0"/>
      <w:marTop w:val="0"/>
      <w:marBottom w:val="0"/>
      <w:divBdr>
        <w:top w:val="none" w:sz="0" w:space="0" w:color="auto"/>
        <w:left w:val="none" w:sz="0" w:space="0" w:color="auto"/>
        <w:bottom w:val="none" w:sz="0" w:space="0" w:color="auto"/>
        <w:right w:val="none" w:sz="0" w:space="0" w:color="auto"/>
      </w:divBdr>
    </w:div>
    <w:div w:id="1319921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ГОСТ — сортировка по именам" Version="2003"/>
</file>

<file path=customXml/itemProps1.xml><?xml version="1.0" encoding="utf-8"?>
<ds:datastoreItem xmlns:ds="http://schemas.openxmlformats.org/officeDocument/2006/customXml" ds:itemID="{F409FD9C-F867-4320-8171-F489B1193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1436</Words>
  <Characters>8187</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2025-01-30T08:48:00Z</dcterms:created>
  <dcterms:modified xsi:type="dcterms:W3CDTF">2025-01-30T08:48:00Z</dcterms:modified>
</cp:coreProperties>
</file>